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Проект (Лот №2)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Договор</w:t>
      </w:r>
      <w:r>
        <w:rPr>
          <w:b/>
          <w:bCs/>
          <w:sz w:val="24"/>
          <w:szCs w:val="24"/>
        </w:rPr>
        <w:t xml:space="preserve"> №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купли-продажи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 Спасское                      «___»__________ две тысячи двадцать шестого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ИНН 5222072397, выписка из Единого государственного реестра юридических лиц, дата внесения записи 24.01.2023, ОГРН № 1235200001904, адрес места нахождения: Ни</w:t>
      </w:r>
      <w:r>
        <w:rPr>
          <w:sz w:val="24"/>
          <w:szCs w:val="24"/>
        </w:rPr>
        <w:t xml:space="preserve">жегородская область, Спасский муниципальный округ, с. Спасское, пл. Революции, д. 71, 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администрации</w:t>
      </w:r>
      <w:r>
        <w:rPr>
          <w:sz w:val="24"/>
          <w:szCs w:val="24"/>
        </w:rPr>
        <w:t xml:space="preserve">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«Продавец", 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юридического лица или Ф.И.О. физического лица, свидетельство о государственной регистрации, ОГРН№, выданное (кем, дата), именуемый в  дальнейшем  «Покупатель», в лице Ф.И.О. (дата рождения, гражда</w:t>
      </w:r>
      <w:r>
        <w:rPr>
          <w:sz w:val="24"/>
          <w:szCs w:val="24"/>
        </w:rPr>
        <w:t xml:space="preserve">нство, пол, место рождения, паспорт: серия №,    выдан (кем, дата),  зарегистрирован по адресу), действующего  на  основании (документ),  именуемый в дальнейшем "Покупатель", и именуемые в дальнейшем "Стороны",  заключили настоящий Договор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 основании протокола (№, дата) о результат</w:t>
      </w:r>
      <w:r>
        <w:rPr>
          <w:sz w:val="24"/>
          <w:szCs w:val="24"/>
        </w:rPr>
        <w:t xml:space="preserve">ах проведённой Продавцом продажи муниципального имущества на аукционе в электронной форме Продавец обязуется передать в собственность, а Покупатель принять и оплатить по цене, на условиях настоящего Договора транспортное средство, идентификационный номер (</w:t>
      </w:r>
      <w:r>
        <w:rPr>
          <w:sz w:val="24"/>
          <w:szCs w:val="24"/>
          <w:lang w:val="en-US"/>
        </w:rPr>
        <w:t xml:space="preserve">VIN</w:t>
      </w:r>
      <w:r>
        <w:rPr>
          <w:sz w:val="24"/>
          <w:szCs w:val="24"/>
        </w:rPr>
        <w:t xml:space="preserve">): Z8PFF3A5XDA044665, государственный регистрационный знак </w:t>
      </w:r>
      <w:r>
        <w:rPr>
          <w:sz w:val="22"/>
          <w:szCs w:val="24"/>
          <w:lang w:val="en-US"/>
        </w:rPr>
        <w:t xml:space="preserve">P</w:t>
      </w:r>
      <w:r>
        <w:rPr>
          <w:sz w:val="22"/>
          <w:szCs w:val="24"/>
        </w:rPr>
        <w:t xml:space="preserve"> 216 ЕВ 152</w:t>
      </w:r>
      <w:r>
        <w:rPr>
          <w:sz w:val="24"/>
          <w:szCs w:val="24"/>
        </w:rPr>
        <w:t xml:space="preserve">, марка, модель ТС: GREAT WALL CC 6461 KM29, наименование: (тип ТС): легковой седан, категория ТС (</w:t>
      </w:r>
      <w:r>
        <w:rPr>
          <w:sz w:val="24"/>
          <w:szCs w:val="24"/>
          <w:lang w:val="en-US"/>
        </w:rPr>
        <w:t xml:space="preserve">A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B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, прицеп): В, год изготовления ТС 2013, модель, № двигателя 4G69S4N SMA 0859, Шасси (рама): LGWFF3A51CB957757, кузов (кабина, прицеп) № отсутствует, цвет кузова (каб</w:t>
      </w:r>
      <w:r>
        <w:rPr>
          <w:sz w:val="24"/>
          <w:szCs w:val="24"/>
        </w:rPr>
        <w:t xml:space="preserve">ины, прицепа): темно-серый, мощность двигателя, л.с. (кВт): 126 (93), рабочий объем двигателя, куб.см 2378, тип двигателя: бензиновый; экологический класс: четвертый; разрешенная максимальная масса, кг 2280; масса без нагрузки, кг 1805 (далее - имущество).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Указанное имущество принадлежит Продавцу на праве муниципальной собственности.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Плата по Договору.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Цена продаваемого имущества, согласно протоколу заседания комиссии (№, дата) составляет __ рублей __ копеек.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В счет оплаты за транспортное средство засчитывается сумма внесённого Покупателем для участия в продаже задатка в размере 16 500 (шестнадцать тысяч пятьсот рублей 00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Покупатель оплачивает стоимость транспортного средства </w:t>
      </w:r>
      <w:r>
        <w:rPr>
          <w:sz w:val="24"/>
          <w:szCs w:val="24"/>
        </w:rPr>
        <w:t xml:space="preserve">(пункт 2.1 Договора) в течение 10 дней после заключения настоящего договора купли-продажи путём перечисления на расчётный счёт УФК по Нижегородской области (Администрация Спасского муниципального округа). Покупатель имеет право произвести оплату досрочно.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Денежные средства по оплате движимого имущества перечисляются на расчетный счет р/сч. 03100643000000013200, Б</w:t>
      </w:r>
      <w:r>
        <w:rPr>
          <w:sz w:val="24"/>
          <w:szCs w:val="24"/>
        </w:rPr>
        <w:t xml:space="preserve">ИК 012202102, ВОЛГО-ВЯТСКОЕ ГУ БАНКА РОССИИ//УФК по Нижегородской области г. Нижний Новгород, казначейский счет 40102810745370000024. Получатель – ИНН 5222072397, КПП 522201001 Управление Федерального казначейства по Нижегородской области (Администрация Сп</w:t>
      </w:r>
      <w:r>
        <w:rPr>
          <w:sz w:val="24"/>
          <w:szCs w:val="24"/>
        </w:rPr>
        <w:t xml:space="preserve">асского муниципального округа) с указанием кода бюджетной классификации: 48711413040140000410 «Доходы от приватизации имущества, находящегося в собственности муниципальных округов, в части приватизации нефинансовых активов имущества казны», ОКТМО 22551000.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Датой оплаты считается день зачисления денежных средств на вышеуказанный расчётный счёт.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 Ограничения использования и обременения.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 На объект продажи ограничения (обременения) не зарегистрированы.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Продавец продал по настоящему договору, транспортное средство свободное от любых имущественных прав и претензий третьих лиц, о которых в момент заключения договора Продавец не мог не знать.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Покупатель принимает указанное имущество в том состоянии, в котором оно находится на момент подписания настоящего договора.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Данное имущество считается переданным Покупателю с момента подписания акта приема-передачи.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Стороны Договора подтвержд</w:t>
      </w:r>
      <w:r>
        <w:rPr>
          <w:sz w:val="24"/>
          <w:szCs w:val="24"/>
        </w:rPr>
        <w:t xml:space="preserve">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Догов</w:t>
      </w:r>
      <w:r>
        <w:rPr>
          <w:sz w:val="24"/>
          <w:szCs w:val="24"/>
        </w:rPr>
        <w:t xml:space="preserve">ор составлен в 3-х экземплярах, имеющих равную юридическую силу: один экземпляр находится у Продавца, второй экземпляр находится у Покупателя, третий экземпляр предоставляется в управление РЭО ГИБДД МВД России для осуществления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center"/>
        <w:rPr>
          <w:bCs/>
          <w:color w:val="000000"/>
          <w:sz w:val="24"/>
          <w:szCs w:val="24"/>
        </w:rPr>
      </w:pPr>
      <w:r>
        <w:rPr>
          <w:rStyle w:val="849"/>
          <w:bCs/>
          <w:color w:val="000000"/>
          <w:sz w:val="24"/>
          <w:szCs w:val="24"/>
        </w:rPr>
        <w:t xml:space="preserve">4. Права и обязанности Сторон.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84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4.1. Продавец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Покупателю сведения, необходимые для исполнения условий, установленных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Передать Покупа</w:t>
      </w:r>
      <w:r>
        <w:rPr>
          <w:sz w:val="24"/>
          <w:szCs w:val="24"/>
        </w:rPr>
        <w:t xml:space="preserve">телю имущество, указанные в п. 1.1. настоящего договора, по акту приема-передачи, который является неотъемлемой частью договора, в течение 10 дней с даты подтверждения поступления денежных средств на расчетный счет, указанный в п. 2.4.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Оплатить цену имущества в сроки и в порядке, установленные разделом 2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В течении 10 дней с даты подписания Сторонами акта приема-передачи перерегистрировать транспортное средство в управлении РЭО ГИБДД МВД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b/>
          <w:bCs/>
          <w:color w:val="00008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Ответственность Сторон.</w:t>
      </w:r>
      <w:r>
        <w:rPr>
          <w:b/>
          <w:bCs/>
          <w:color w:val="000080"/>
          <w:sz w:val="24"/>
          <w:szCs w:val="24"/>
        </w:rPr>
      </w:r>
      <w:r>
        <w:rPr>
          <w:b/>
          <w:bCs/>
          <w:color w:val="000080"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уклонения Продавца от фактической передачи имущества он возмещает Покупателю убытки, причинённые задержкой исполнения.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 случае, если Покупатель откажется принять имущество, указанное в п. </w:t>
      </w:r>
      <w:r>
        <w:rPr>
          <w:sz w:val="24"/>
          <w:szCs w:val="24"/>
        </w:rPr>
        <w:t xml:space="preserve">1.1 настоящего договора или оплатить установленную за него цену в порядке, предусмотренном договором, Продавец расторгает договор. При этом Покупатель уплачивает штраф в размере 10% от общей цены имущества, указанной в п. 2.1 договора, который может быть в</w:t>
      </w:r>
      <w:r>
        <w:rPr>
          <w:sz w:val="24"/>
          <w:szCs w:val="24"/>
        </w:rPr>
        <w:t xml:space="preserve">зыскан в безакцептном порядке, если Покупатель: юридическое лицо, и в судебном порядке, если Покупатель: физическое лицо. Помимо штрафа Покупатель возмещает Продавцу причинённые убытки, а сумма внесённого Покупателем задатка удерживается в пользу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bCs/>
          <w:color w:val="000080"/>
          <w:sz w:val="24"/>
          <w:szCs w:val="24"/>
        </w:rPr>
      </w:pPr>
      <w:r>
        <w:rPr>
          <w:sz w:val="24"/>
          <w:szCs w:val="24"/>
        </w:rPr>
        <w:t xml:space="preserve">5.4. За просрочку платежей Покупатель уплачивает штраф в размере 0,5% от общей стоимости имущества за каждый день просрочки. </w:t>
      </w:r>
      <w:r>
        <w:rPr>
          <w:bCs/>
          <w:color w:val="000080"/>
          <w:sz w:val="24"/>
          <w:szCs w:val="24"/>
        </w:rPr>
      </w:r>
      <w:r>
        <w:rPr>
          <w:bCs/>
          <w:color w:val="000080"/>
          <w:sz w:val="24"/>
          <w:szCs w:val="24"/>
        </w:rPr>
      </w:r>
    </w:p>
    <w:p>
      <w:pPr>
        <w:pStyle w:val="84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Юридические адреса и реквизиты Сторон.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</w:t>
      </w:r>
      <w:r>
        <w:rPr>
          <w:sz w:val="24"/>
          <w:szCs w:val="24"/>
        </w:rPr>
        <w:t xml:space="preserve">: Администрация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606280 Нижегородская область, Спасский район, с. Спасское, пл. Революции, д. 71.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р/сч. 03100643000000013200, БИК 012202102, ВОЛГО-ВЯТСКОЕ ГУ</w:t>
      </w:r>
      <w:r>
        <w:rPr>
          <w:sz w:val="24"/>
          <w:szCs w:val="24"/>
        </w:rPr>
        <w:t xml:space="preserve"> БАНКА РОССИИ//УФК по Нижегородской области г. Нижний Новгород, казначейский счет 40102810745370000024. Получатель – ИНН 5222072397, КПП 522201001 Управление Федерального казначейства по Нижегородской области (Администрация Спасского муниципального округа)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Покупатель: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Подписи сторон.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1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Продавец:</w:t>
      </w:r>
      <w:r>
        <w:rPr>
          <w:sz w:val="24"/>
          <w:szCs w:val="24"/>
        </w:rPr>
        <w:t xml:space="preserve"> ____________                                  </w:t>
      </w:r>
      <w:r>
        <w:rPr>
          <w:bCs/>
          <w:sz w:val="24"/>
          <w:szCs w:val="24"/>
        </w:rPr>
        <w:t xml:space="preserve">Покупатель: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567" w:bottom="993" w:left="1701" w:header="709" w:footer="709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к договору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купли-продажи №  дата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 К 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ПРИЁМА-ПЕРЕДАЧИ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с. Спасское Спасского округа                                                                 «____»__________ 20    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Продавец: 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ИНН 5222072397, выписка из Единого государственного реестра юридических лиц, дата внесения записи 24.01.2023, ОГРН № 1235200001904, адрес места нахождения: Нижегородская область, Спасский муниципал</w:t>
      </w:r>
      <w:r>
        <w:rPr>
          <w:sz w:val="24"/>
          <w:szCs w:val="24"/>
        </w:rPr>
        <w:t xml:space="preserve">ьный округ, с. Спасское, пл. Революции, д. 71, 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администрации Спасского муниципального округа Нижего</w:t>
      </w:r>
      <w:r>
        <w:rPr>
          <w:sz w:val="24"/>
          <w:szCs w:val="24"/>
        </w:rPr>
        <w:t xml:space="preserve">родской области (Ф.И.О., гражданство, пол, дата рождения, место рождения, паспорт: серия №, выдан (кем, дата), зарегистрирован по адресу: ____, действующего на основании (документ), в соответствии с договором купли-продажи (№, дата) именуемая в дальнейшем </w:t>
      </w:r>
      <w:r>
        <w:rPr>
          <w:b/>
          <w:sz w:val="24"/>
          <w:szCs w:val="24"/>
        </w:rPr>
        <w:t xml:space="preserve">«Продавец</w:t>
      </w:r>
      <w:r>
        <w:rPr>
          <w:sz w:val="24"/>
          <w:szCs w:val="24"/>
        </w:rPr>
        <w:t xml:space="preserve">», передает, а </w:t>
      </w:r>
      <w:r>
        <w:rPr>
          <w:b/>
          <w:sz w:val="24"/>
          <w:szCs w:val="24"/>
        </w:rPr>
        <w:t xml:space="preserve">«Покупатель»</w:t>
      </w:r>
      <w:r>
        <w:rPr>
          <w:sz w:val="24"/>
          <w:szCs w:val="24"/>
        </w:rPr>
        <w:t xml:space="preserve"> 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  «Покупатель», в лице Ф.И.О. (дата ро</w:t>
      </w:r>
      <w:r>
        <w:rPr>
          <w:sz w:val="24"/>
          <w:szCs w:val="24"/>
        </w:rPr>
        <w:t xml:space="preserve">ждения, гражданство, пол, место рождения, паспорт: серия №,    выдан (кем, дата),  зарегистрирован по адресу:), действующего  на  основании (документ), в соответствии с договором купли-продажи №  ___ от «___» __________ 2026 года принимает в собственность </w:t>
      </w:r>
      <w:r>
        <w:rPr>
          <w:bCs/>
          <w:sz w:val="24"/>
          <w:szCs w:val="24"/>
        </w:rPr>
        <w:t xml:space="preserve">транспортное средство </w:t>
      </w:r>
      <w:r>
        <w:rPr>
          <w:sz w:val="24"/>
          <w:szCs w:val="24"/>
        </w:rPr>
        <w:t xml:space="preserve"> со следующими характеристиками: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(</w:t>
      </w:r>
      <w:r>
        <w:rPr>
          <w:sz w:val="24"/>
          <w:szCs w:val="24"/>
          <w:lang w:val="en-US"/>
        </w:rPr>
        <w:t xml:space="preserve">VIN</w:t>
      </w:r>
      <w:r>
        <w:rPr>
          <w:sz w:val="24"/>
          <w:szCs w:val="24"/>
        </w:rPr>
        <w:t xml:space="preserve">): Z8PFF3A5XDA044665, государственный регистрационный знак </w:t>
      </w:r>
      <w:r>
        <w:rPr>
          <w:sz w:val="22"/>
          <w:szCs w:val="24"/>
          <w:lang w:val="en-US"/>
        </w:rPr>
        <w:t xml:space="preserve">P</w:t>
      </w:r>
      <w:r>
        <w:rPr>
          <w:sz w:val="22"/>
          <w:szCs w:val="24"/>
        </w:rPr>
        <w:t xml:space="preserve"> 216 ЕВ 152</w:t>
      </w:r>
      <w:r>
        <w:rPr>
          <w:sz w:val="24"/>
          <w:szCs w:val="24"/>
        </w:rPr>
        <w:t xml:space="preserve">, марка, модель ТС: GREAT WALL CC 6461 KM29, наименование: (тип ТС): легковой седан, категория ТС (</w:t>
      </w:r>
      <w:r>
        <w:rPr>
          <w:sz w:val="24"/>
          <w:szCs w:val="24"/>
          <w:lang w:val="en-US"/>
        </w:rPr>
        <w:t xml:space="preserve">A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B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, прицеп): В, год изготовления ТС 2013, модель, № двигателя 4G69S4N SMA 0859, Шасси (рама): LGWFF3A51CB957757, кузов (кабина, прицеп) № отсутству</w:t>
      </w:r>
      <w:r>
        <w:rPr>
          <w:sz w:val="24"/>
          <w:szCs w:val="24"/>
        </w:rPr>
        <w:t xml:space="preserve">ет, цвет кузова (кабины, прицепа): темно-серый, мощность двигателя, л.с. (кВт): 126 (93), рабочий объем двигателя, куб.см 2378, тип двигателя: бензиновый; экологический класс: четвертый; разрешенная максимальная масса, кг 2280; масса без нагрузки, кг 1805.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принимаемого имущества составляет ___________ (сумма прописью) рублей ___ копеек.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67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Настоящий документ подтверждает отсутствие претензий Покупателя в отношении принимаемого им имущества.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0"/>
        <w:ind w:firstLine="567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Стоимость имущества в размере ____________ (сумма прописью) рублей ___ копеек оплачена в полном объеме.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0"/>
        <w:ind w:firstLine="709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Настоящий акт является неотъемлемой частью договора купли-продажи.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567" w:bottom="993" w:left="1701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1"/>
    <w:next w:val="841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2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1"/>
    <w:next w:val="841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2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1"/>
    <w:next w:val="841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2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2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2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2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2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2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2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1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2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2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2"/>
    <w:link w:val="692"/>
    <w:uiPriority w:val="99"/>
  </w:style>
  <w:style w:type="character" w:styleId="694">
    <w:name w:val="Footer Char"/>
    <w:basedOn w:val="842"/>
    <w:link w:val="845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842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Footer"/>
    <w:basedOn w:val="841"/>
    <w:link w:val="846"/>
    <w:uiPriority w:val="99"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42"/>
    <w:link w:val="8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Body Text"/>
    <w:basedOn w:val="841"/>
    <w:link w:val="848"/>
    <w:rPr>
      <w:b/>
      <w:sz w:val="28"/>
    </w:rPr>
  </w:style>
  <w:style w:type="character" w:styleId="848" w:customStyle="1">
    <w:name w:val="Основной текст Знак"/>
    <w:basedOn w:val="842"/>
    <w:link w:val="84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9" w:customStyle="1">
    <w:name w:val="Цветовое выделение"/>
    <w:uiPriority w:val="99"/>
    <w:rPr>
      <w:b/>
      <w:color w:val="000080"/>
    </w:rPr>
  </w:style>
  <w:style w:type="paragraph" w:styleId="850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5</cp:revision>
  <dcterms:created xsi:type="dcterms:W3CDTF">2025-07-31T07:36:00Z</dcterms:created>
  <dcterms:modified xsi:type="dcterms:W3CDTF">2026-05-18T10:58:05Z</dcterms:modified>
</cp:coreProperties>
</file>